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8788"/>
        <w:gridCol w:w="556"/>
      </w:tblGrid>
      <w:tr w:rsidR="00345C17" w:rsidRPr="00C83EA2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5C17" w:rsidRPr="00C83EA2" w:rsidRDefault="002675AF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3EA2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345C17" w:rsidRPr="00C83EA2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S_UIK_FEDERAL_SUBJECT \* MERGEFORMAT</w:instrText>
            </w:r>
            <w:r w:rsidRPr="00C83EA2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345C17" w:rsidRPr="00C83EA2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45C17" w:rsidRPr="00C83EA2" w:rsidRDefault="00345C17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C83EA2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345C17" w:rsidRPr="00C83EA2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5C17" w:rsidRPr="00C83EA2" w:rsidRDefault="002675AF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3EA2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345C17" w:rsidRPr="00C83EA2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S_UIK_MUNICIPAL_DIVISION \* MERGEFORMAT</w:instrText>
            </w:r>
            <w:r w:rsidRPr="00C83EA2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345C17" w:rsidRPr="00C83EA2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45C17" w:rsidRPr="00C83EA2" w:rsidRDefault="00345C17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C83EA2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66713B" w:rsidRPr="00C83EA2" w:rsidRDefault="0066713B" w:rsidP="00C83E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13B" w:rsidRPr="00C83EA2" w:rsidRDefault="0066713B" w:rsidP="00C83EA2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83EA2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C83EA2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66713B" w:rsidRPr="00C83EA2" w:rsidRDefault="0066713B" w:rsidP="00C83E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EA2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2675AF" w:rsidRPr="00C83EA2">
        <w:rPr>
          <w:rFonts w:ascii="Times New Roman" w:hAnsi="Times New Roman" w:cs="Times New Roman"/>
          <w:b/>
          <w:sz w:val="28"/>
        </w:rPr>
        <w:fldChar w:fldCharType="begin"/>
      </w:r>
      <w:r w:rsidRPr="00C83EA2">
        <w:rPr>
          <w:rFonts w:ascii="Times New Roman" w:hAnsi="Times New Roman" w:cs="Times New Roman"/>
          <w:b/>
          <w:sz w:val="28"/>
        </w:rPr>
        <w:instrText xml:space="preserve"> DOCVARIABLE  S_UIK_NUMBER \* MERGEFORMAT</w:instrText>
      </w:r>
      <w:r w:rsidR="002675AF" w:rsidRPr="00C83EA2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C83EA2" w:rsidRDefault="0066713B" w:rsidP="00C83EA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713B" w:rsidRPr="00C83EA2" w:rsidRDefault="0066713B" w:rsidP="00C83EA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C83EA2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37"/>
        <w:gridCol w:w="3154"/>
        <w:gridCol w:w="448"/>
        <w:gridCol w:w="1494"/>
        <w:gridCol w:w="1329"/>
      </w:tblGrid>
      <w:tr w:rsidR="0066713B" w:rsidRPr="00C83EA2" w:rsidTr="000665B5">
        <w:tc>
          <w:tcPr>
            <w:tcW w:w="3162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t xml:space="preserve">«       » </w:t>
            </w:r>
            <w:r w:rsidR="002675AF"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G_DATE_NOW__MONTH_NAME \* MERGEFORMAT</w:instrText>
            </w:r>
            <w:r w:rsidR="002675AF"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="002675AF"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G_DATE_NOW__YEAR \* MERGEFORMAT</w:instrText>
            </w:r>
            <w:r w:rsidR="002675AF"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t xml:space="preserve"> г.</w:t>
            </w:r>
          </w:p>
        </w:tc>
        <w:tc>
          <w:tcPr>
            <w:tcW w:w="3161" w:type="dxa"/>
          </w:tcPr>
          <w:p w:rsidR="0066713B" w:rsidRPr="00C83EA2" w:rsidRDefault="0066713B" w:rsidP="00C83E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6713B" w:rsidRPr="00C83EA2" w:rsidRDefault="0066713B" w:rsidP="00C83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  <w:tr w:rsidR="0066713B" w:rsidRPr="00C83EA2" w:rsidTr="000665B5">
        <w:tc>
          <w:tcPr>
            <w:tcW w:w="3162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83EA2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6713B" w:rsidRPr="00C83EA2" w:rsidRDefault="0066713B" w:rsidP="00C83E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13B" w:rsidRPr="00C83EA2" w:rsidTr="000665B5">
        <w:tc>
          <w:tcPr>
            <w:tcW w:w="3162" w:type="dxa"/>
          </w:tcPr>
          <w:p w:rsidR="0066713B" w:rsidRPr="00C83EA2" w:rsidRDefault="0066713B" w:rsidP="00C83EA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83EA2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66713B" w:rsidRPr="00C83EA2" w:rsidRDefault="0066713B" w:rsidP="00C83E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13B" w:rsidRPr="00C83EA2" w:rsidRDefault="0066713B" w:rsidP="00C83E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EA2">
        <w:rPr>
          <w:rFonts w:ascii="Times New Roman" w:hAnsi="Times New Roman" w:cs="Times New Roman"/>
          <w:b/>
          <w:bCs/>
          <w:sz w:val="28"/>
          <w:szCs w:val="28"/>
        </w:rPr>
        <w:t xml:space="preserve">О плане работы участковой избирательной комиссии </w:t>
      </w:r>
    </w:p>
    <w:p w:rsidR="0066713B" w:rsidRPr="00C83EA2" w:rsidRDefault="0066713B" w:rsidP="00C83E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83EA2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по </w:t>
      </w:r>
      <w:r w:rsidR="002675AF" w:rsidRPr="00C83EA2">
        <w:rPr>
          <w:rFonts w:ascii="Times New Roman" w:hAnsi="Times New Roman" w:cs="Times New Roman"/>
          <w:b/>
          <w:sz w:val="28"/>
        </w:rPr>
        <w:fldChar w:fldCharType="begin"/>
      </w:r>
      <w:r w:rsidRPr="00C83EA2">
        <w:rPr>
          <w:rFonts w:ascii="Times New Roman" w:hAnsi="Times New Roman" w:cs="Times New Roman"/>
          <w:b/>
          <w:sz w:val="28"/>
        </w:rPr>
        <w:instrText>DOCVARIABLE S_ELECTION_NAME_DAT_</w:instrText>
      </w:r>
      <w:r w:rsidRPr="00C83EA2">
        <w:rPr>
          <w:rFonts w:ascii="Times New Roman" w:hAnsi="Times New Roman" w:cs="Times New Roman"/>
          <w:b/>
          <w:sz w:val="28"/>
          <w:lang w:val="en-US"/>
        </w:rPr>
        <w:instrText>L</w:instrText>
      </w:r>
      <w:r w:rsidRPr="00C83EA2">
        <w:rPr>
          <w:rFonts w:ascii="Times New Roman" w:hAnsi="Times New Roman" w:cs="Times New Roman"/>
          <w:b/>
          <w:sz w:val="28"/>
        </w:rPr>
        <w:instrText xml:space="preserve"> \* </w:instrText>
      </w:r>
      <w:r w:rsidRPr="00C83EA2">
        <w:rPr>
          <w:rFonts w:ascii="Times New Roman" w:hAnsi="Times New Roman" w:cs="Times New Roman"/>
          <w:b/>
          <w:sz w:val="28"/>
          <w:lang w:val="en-US"/>
        </w:rPr>
        <w:instrText>MERGEFORMAT</w:instrText>
      </w:r>
      <w:r w:rsidR="002675AF" w:rsidRPr="00C83EA2">
        <w:rPr>
          <w:rFonts w:ascii="Times New Roman" w:hAnsi="Times New Roman" w:cs="Times New Roman"/>
          <w:b/>
          <w:sz w:val="28"/>
        </w:rPr>
        <w:fldChar w:fldCharType="end"/>
      </w:r>
      <w:r w:rsidRPr="00C83EA2">
        <w:rPr>
          <w:rFonts w:ascii="Times New Roman" w:hAnsi="Times New Roman" w:cs="Times New Roman"/>
          <w:b/>
          <w:sz w:val="28"/>
        </w:rPr>
        <w:t xml:space="preserve"> </w:t>
      </w:r>
    </w:p>
    <w:p w:rsidR="0066713B" w:rsidRPr="00C83EA2" w:rsidRDefault="0066713B" w:rsidP="00C83E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713B" w:rsidRPr="00C83EA2" w:rsidRDefault="0027760E" w:rsidP="00C83E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3EA2">
        <w:rPr>
          <w:rFonts w:ascii="Times New Roman" w:hAnsi="Times New Roman" w:cs="Times New Roman"/>
          <w:sz w:val="28"/>
          <w:szCs w:val="28"/>
        </w:rPr>
        <w:t xml:space="preserve">В соответствии со статьей 22 Федерального закона «О выборах Президента Российской Федерации» участковая избирательная комиссия избирательного участка </w:t>
      </w:r>
      <w:r w:rsidR="004E18D5" w:rsidRPr="00C83EA2">
        <w:rPr>
          <w:rFonts w:ascii="Times New Roman" w:hAnsi="Times New Roman" w:cs="Times New Roman"/>
          <w:sz w:val="28"/>
          <w:szCs w:val="28"/>
        </w:rPr>
        <w:t>№</w:t>
      </w:r>
      <w:r w:rsidR="0066713B" w:rsidRPr="00C83EA2">
        <w:rPr>
          <w:rFonts w:ascii="Times New Roman" w:hAnsi="Times New Roman" w:cs="Times New Roman"/>
          <w:sz w:val="28"/>
          <w:szCs w:val="28"/>
        </w:rPr>
        <w:t xml:space="preserve"> </w:t>
      </w:r>
      <w:r w:rsidR="002675AF" w:rsidRPr="00C83EA2">
        <w:rPr>
          <w:rFonts w:ascii="Times New Roman" w:hAnsi="Times New Roman" w:cs="Times New Roman"/>
          <w:sz w:val="28"/>
        </w:rPr>
        <w:fldChar w:fldCharType="begin"/>
      </w:r>
      <w:r w:rsidR="004E18D5" w:rsidRPr="00C83EA2">
        <w:rPr>
          <w:rFonts w:ascii="Times New Roman" w:hAnsi="Times New Roman" w:cs="Times New Roman"/>
          <w:sz w:val="28"/>
        </w:rPr>
        <w:instrText xml:space="preserve"> DOCVARIABLE  S_UIK_NUMBER \* MERGEFORMAT</w:instrText>
      </w:r>
      <w:r w:rsidR="002675AF" w:rsidRPr="00C83EA2">
        <w:rPr>
          <w:rFonts w:ascii="Times New Roman" w:hAnsi="Times New Roman" w:cs="Times New Roman"/>
          <w:sz w:val="28"/>
        </w:rPr>
        <w:fldChar w:fldCharType="end"/>
      </w: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C83EA2">
        <w:rPr>
          <w:rFonts w:ascii="Times New Roman" w:hAnsi="Times New Roman" w:cs="Times New Roman"/>
          <w:b/>
          <w:caps/>
          <w:sz w:val="28"/>
          <w:szCs w:val="28"/>
        </w:rPr>
        <w:t>решила</w:t>
      </w:r>
      <w:r w:rsidRPr="00C83EA2">
        <w:rPr>
          <w:rFonts w:ascii="Times New Roman" w:hAnsi="Times New Roman" w:cs="Times New Roman"/>
          <w:caps/>
          <w:sz w:val="28"/>
          <w:szCs w:val="28"/>
        </w:rPr>
        <w:t>:</w:t>
      </w:r>
    </w:p>
    <w:p w:rsidR="0066713B" w:rsidRPr="00C83EA2" w:rsidRDefault="0066713B" w:rsidP="00C83EA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A2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C83EA2">
        <w:rPr>
          <w:rFonts w:ascii="Times New Roman" w:hAnsi="Times New Roman" w:cs="Times New Roman"/>
          <w:bCs/>
          <w:sz w:val="28"/>
          <w:szCs w:val="28"/>
        </w:rPr>
        <w:t xml:space="preserve">план работы участковой избирательной комиссии в период избирательной кампании по </w:t>
      </w:r>
      <w:r w:rsidR="002675AF" w:rsidRPr="00C83EA2">
        <w:rPr>
          <w:rFonts w:ascii="Times New Roman" w:hAnsi="Times New Roman" w:cs="Times New Roman"/>
          <w:sz w:val="28"/>
        </w:rPr>
        <w:fldChar w:fldCharType="begin"/>
      </w:r>
      <w:r w:rsidRPr="00C83EA2">
        <w:rPr>
          <w:rFonts w:ascii="Times New Roman" w:hAnsi="Times New Roman" w:cs="Times New Roman"/>
          <w:sz w:val="28"/>
        </w:rPr>
        <w:instrText>DOCVARIABLE S_ELECTION_NAME_DAT_</w:instrText>
      </w:r>
      <w:r w:rsidRPr="00C83EA2">
        <w:rPr>
          <w:rFonts w:ascii="Times New Roman" w:hAnsi="Times New Roman" w:cs="Times New Roman"/>
          <w:sz w:val="28"/>
          <w:lang w:val="en-US"/>
        </w:rPr>
        <w:instrText>L</w:instrText>
      </w:r>
      <w:r w:rsidRPr="00C83EA2">
        <w:rPr>
          <w:rFonts w:ascii="Times New Roman" w:hAnsi="Times New Roman" w:cs="Times New Roman"/>
          <w:sz w:val="28"/>
        </w:rPr>
        <w:instrText xml:space="preserve"> \* </w:instrText>
      </w:r>
      <w:r w:rsidRPr="00C83EA2">
        <w:rPr>
          <w:rFonts w:ascii="Times New Roman" w:hAnsi="Times New Roman" w:cs="Times New Roman"/>
          <w:sz w:val="28"/>
          <w:lang w:val="en-US"/>
        </w:rPr>
        <w:instrText>MERGEFORMAT</w:instrText>
      </w:r>
      <w:r w:rsidR="002675AF" w:rsidRPr="00C83EA2">
        <w:rPr>
          <w:rFonts w:ascii="Times New Roman" w:hAnsi="Times New Roman" w:cs="Times New Roman"/>
          <w:sz w:val="28"/>
        </w:rPr>
        <w:fldChar w:fldCharType="end"/>
      </w:r>
      <w:r w:rsidRPr="00C83EA2">
        <w:rPr>
          <w:rFonts w:ascii="Times New Roman" w:hAnsi="Times New Roman" w:cs="Times New Roman"/>
          <w:sz w:val="28"/>
        </w:rPr>
        <w:t xml:space="preserve"> (прилагается).</w:t>
      </w: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A2">
        <w:rPr>
          <w:rFonts w:ascii="Times New Roman" w:hAnsi="Times New Roman" w:cs="Times New Roman"/>
          <w:sz w:val="28"/>
          <w:szCs w:val="28"/>
        </w:rPr>
        <w:t>2. Секретарю участковой избирательной комиссии _________________</w:t>
      </w: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3EA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(инициалы, фамилия)</w:t>
      </w: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EA2">
        <w:rPr>
          <w:rFonts w:ascii="Times New Roman" w:hAnsi="Times New Roman" w:cs="Times New Roman"/>
          <w:sz w:val="28"/>
          <w:szCs w:val="28"/>
        </w:rPr>
        <w:t>ознакомить членов участковой избирательной комиссии с правом решающего голоса с планом работы под подпись.</w:t>
      </w: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6713B" w:rsidRPr="00C83EA2" w:rsidTr="000665B5">
        <w:tc>
          <w:tcPr>
            <w:tcW w:w="4395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3178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C83EA2" w:rsidRDefault="002675AF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C83EA2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</w:instrText>
            </w:r>
            <w:r w:rsidR="0066713B" w:rsidRPr="00C83EA2">
              <w:rPr>
                <w:rFonts w:ascii="Times New Roman" w:hAnsi="Times New Roman" w:cs="Times New Roman"/>
                <w:sz w:val="28"/>
                <w:u w:val="single"/>
              </w:rPr>
              <w:lastRenderedPageBreak/>
              <w:instrText>S_UIC_MEMBER__CHAIRMAN__SHORT__REVERSED \* MERGEFORMAT</w:instrText>
            </w: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C83EA2" w:rsidTr="000665B5">
        <w:tc>
          <w:tcPr>
            <w:tcW w:w="4395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3E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3E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6713B" w:rsidRPr="00C83EA2" w:rsidTr="000665B5">
        <w:tc>
          <w:tcPr>
            <w:tcW w:w="4395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3178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C83EA2" w:rsidRDefault="002675AF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C83EA2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S_UIC_MEMBER__SECRETARY__SHORT__REVERSED \* MERGEFORMAT</w:instrText>
            </w: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C83EA2" w:rsidTr="000665B5">
        <w:trPr>
          <w:trHeight w:val="275"/>
        </w:trPr>
        <w:tc>
          <w:tcPr>
            <w:tcW w:w="4395" w:type="dxa"/>
          </w:tcPr>
          <w:p w:rsidR="0066713B" w:rsidRPr="00C83EA2" w:rsidRDefault="0066713B" w:rsidP="00C83E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C83EA2" w:rsidRDefault="0066713B" w:rsidP="00C83EA2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3E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3E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13B" w:rsidRPr="00C83EA2" w:rsidRDefault="0066713B" w:rsidP="00C83E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83EA2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tbl>
      <w:tblPr>
        <w:tblW w:w="0" w:type="auto"/>
        <w:tblInd w:w="108" w:type="dxa"/>
        <w:tblLook w:val="04A0"/>
      </w:tblPr>
      <w:tblGrid>
        <w:gridCol w:w="4575"/>
        <w:gridCol w:w="4887"/>
      </w:tblGrid>
      <w:tr w:rsidR="0066713B" w:rsidRPr="00C83EA2" w:rsidTr="000665B5">
        <w:tc>
          <w:tcPr>
            <w:tcW w:w="4677" w:type="dxa"/>
          </w:tcPr>
          <w:p w:rsidR="0066713B" w:rsidRPr="00C83EA2" w:rsidRDefault="0066713B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2" w:type="dxa"/>
          </w:tcPr>
          <w:p w:rsidR="0066713B" w:rsidRPr="00C83EA2" w:rsidRDefault="0066713B" w:rsidP="00C83E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83EA2">
              <w:rPr>
                <w:rFonts w:ascii="Times New Roman" w:hAnsi="Times New Roman" w:cs="Times New Roman"/>
              </w:rPr>
              <w:t>УТВЕРЖДЕН</w:t>
            </w:r>
          </w:p>
          <w:p w:rsidR="0066713B" w:rsidRPr="00C83EA2" w:rsidRDefault="0066713B" w:rsidP="00C83E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83EA2">
              <w:rPr>
                <w:rFonts w:ascii="Times New Roman" w:hAnsi="Times New Roman" w:cs="Times New Roman"/>
              </w:rPr>
              <w:t>решением участковой</w:t>
            </w:r>
          </w:p>
          <w:p w:rsidR="0066713B" w:rsidRPr="00C83EA2" w:rsidRDefault="0066713B" w:rsidP="00C83E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83EA2">
              <w:rPr>
                <w:rFonts w:ascii="Times New Roman" w:hAnsi="Times New Roman" w:cs="Times New Roman"/>
              </w:rPr>
              <w:t xml:space="preserve">избирательной комиссии </w:t>
            </w:r>
          </w:p>
          <w:p w:rsidR="0066713B" w:rsidRPr="00C83EA2" w:rsidRDefault="0066713B" w:rsidP="00C83EA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83EA2">
              <w:rPr>
                <w:rFonts w:ascii="Times New Roman" w:hAnsi="Times New Roman" w:cs="Times New Roman"/>
              </w:rPr>
              <w:t xml:space="preserve">избирательного участка № </w:t>
            </w:r>
            <w:r w:rsidR="002675AF" w:rsidRPr="00C83EA2">
              <w:rPr>
                <w:rFonts w:ascii="Times New Roman" w:hAnsi="Times New Roman" w:cs="Times New Roman"/>
              </w:rPr>
              <w:fldChar w:fldCharType="begin"/>
            </w:r>
            <w:r w:rsidRPr="00C83EA2">
              <w:rPr>
                <w:rFonts w:ascii="Times New Roman" w:hAnsi="Times New Roman" w:cs="Times New Roman"/>
              </w:rPr>
              <w:instrText xml:space="preserve"> DOCVARIABLE  S_UIK_NUMBER \* MERGEFORMAT</w:instrText>
            </w:r>
            <w:r w:rsidR="002675AF" w:rsidRPr="00C83EA2">
              <w:rPr>
                <w:rFonts w:ascii="Times New Roman" w:hAnsi="Times New Roman" w:cs="Times New Roman"/>
              </w:rPr>
              <w:fldChar w:fldCharType="end"/>
            </w:r>
          </w:p>
          <w:p w:rsidR="0066713B" w:rsidRPr="00C83EA2" w:rsidRDefault="0066713B" w:rsidP="00C83E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C83EA2">
              <w:rPr>
                <w:rFonts w:ascii="Times New Roman" w:hAnsi="Times New Roman" w:cs="Times New Roman"/>
              </w:rPr>
              <w:t xml:space="preserve">от «       » </w:t>
            </w:r>
            <w:r w:rsidR="002675AF" w:rsidRPr="00C83EA2">
              <w:rPr>
                <w:rFonts w:ascii="Times New Roman" w:hAnsi="Times New Roman" w:cs="Times New Roman"/>
              </w:rPr>
              <w:fldChar w:fldCharType="begin"/>
            </w:r>
            <w:r w:rsidRPr="00C83EA2">
              <w:rPr>
                <w:rFonts w:ascii="Times New Roman" w:hAnsi="Times New Roman" w:cs="Times New Roman"/>
              </w:rPr>
              <w:instrText xml:space="preserve"> DOCVARIABLE  G_DATE_NOW__MONTH_NAME \* MERGEFORMAT</w:instrText>
            </w:r>
            <w:r w:rsidR="002675AF" w:rsidRPr="00C83EA2">
              <w:rPr>
                <w:rFonts w:ascii="Times New Roman" w:hAnsi="Times New Roman" w:cs="Times New Roman"/>
              </w:rPr>
              <w:fldChar w:fldCharType="end"/>
            </w:r>
            <w:r w:rsidRPr="00C83EA2">
              <w:rPr>
                <w:rFonts w:ascii="Times New Roman" w:hAnsi="Times New Roman" w:cs="Times New Roman"/>
              </w:rPr>
              <w:t xml:space="preserve"> </w:t>
            </w:r>
            <w:r w:rsidR="002675AF" w:rsidRPr="00C83EA2">
              <w:rPr>
                <w:rFonts w:ascii="Times New Roman" w:hAnsi="Times New Roman" w:cs="Times New Roman"/>
              </w:rPr>
              <w:fldChar w:fldCharType="begin"/>
            </w:r>
            <w:r w:rsidRPr="00C83EA2">
              <w:rPr>
                <w:rFonts w:ascii="Times New Roman" w:hAnsi="Times New Roman" w:cs="Times New Roman"/>
              </w:rPr>
              <w:instrText xml:space="preserve"> DOCVARIABLE  G_DATE_NOW__YEAR \* MERGEFORMAT</w:instrText>
            </w:r>
            <w:r w:rsidR="002675AF" w:rsidRPr="00C83EA2">
              <w:rPr>
                <w:rFonts w:ascii="Times New Roman" w:hAnsi="Times New Roman" w:cs="Times New Roman"/>
              </w:rPr>
              <w:fldChar w:fldCharType="end"/>
            </w:r>
            <w:r w:rsidRPr="00C83EA2">
              <w:rPr>
                <w:rFonts w:ascii="Times New Roman" w:hAnsi="Times New Roman" w:cs="Times New Roman"/>
              </w:rPr>
              <w:t xml:space="preserve"> г. № ______</w:t>
            </w:r>
          </w:p>
        </w:tc>
      </w:tr>
    </w:tbl>
    <w:p w:rsidR="0066713B" w:rsidRPr="00C83EA2" w:rsidRDefault="0066713B" w:rsidP="00C83E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713B" w:rsidRPr="00C83EA2" w:rsidRDefault="0066713B" w:rsidP="00C83E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EA2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66713B" w:rsidRPr="00C83EA2" w:rsidRDefault="0066713B" w:rsidP="00C83E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EA2">
        <w:rPr>
          <w:rFonts w:ascii="Times New Roman" w:hAnsi="Times New Roman" w:cs="Times New Roman"/>
          <w:b/>
          <w:bCs/>
          <w:sz w:val="28"/>
          <w:szCs w:val="28"/>
        </w:rPr>
        <w:t>работы участковой избирательной комиссии</w:t>
      </w:r>
    </w:p>
    <w:p w:rsidR="0066713B" w:rsidRPr="00C83EA2" w:rsidRDefault="0066713B" w:rsidP="00C83EA2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</w:rPr>
      </w:pPr>
      <w:r w:rsidRPr="00C83EA2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</w:t>
      </w:r>
      <w:r w:rsidRPr="00C83EA2">
        <w:rPr>
          <w:rFonts w:ascii="Times New Roman" w:hAnsi="Times New Roman" w:cs="Times New Roman"/>
          <w:b/>
          <w:sz w:val="27"/>
        </w:rPr>
        <w:t xml:space="preserve">по </w:t>
      </w:r>
      <w:r w:rsidR="002675AF" w:rsidRPr="00C83EA2">
        <w:rPr>
          <w:rFonts w:ascii="Times New Roman" w:hAnsi="Times New Roman" w:cs="Times New Roman"/>
          <w:b/>
          <w:sz w:val="27"/>
        </w:rPr>
        <w:fldChar w:fldCharType="begin"/>
      </w:r>
      <w:r w:rsidRPr="00C83EA2">
        <w:rPr>
          <w:rFonts w:ascii="Times New Roman" w:hAnsi="Times New Roman" w:cs="Times New Roman"/>
          <w:b/>
          <w:sz w:val="27"/>
        </w:rPr>
        <w:instrText>DOCVARIABLE S_ELECTION_NAME_DAT_</w:instrText>
      </w:r>
      <w:r w:rsidRPr="00C83EA2">
        <w:rPr>
          <w:rFonts w:ascii="Times New Roman" w:hAnsi="Times New Roman" w:cs="Times New Roman"/>
          <w:b/>
          <w:sz w:val="27"/>
          <w:lang w:val="en-US"/>
        </w:rPr>
        <w:instrText>L</w:instrText>
      </w:r>
      <w:r w:rsidRPr="00C83EA2">
        <w:rPr>
          <w:rFonts w:ascii="Times New Roman" w:hAnsi="Times New Roman" w:cs="Times New Roman"/>
          <w:b/>
          <w:sz w:val="27"/>
        </w:rPr>
        <w:instrText xml:space="preserve"> \* </w:instrText>
      </w:r>
      <w:r w:rsidRPr="00C83EA2">
        <w:rPr>
          <w:rFonts w:ascii="Times New Roman" w:hAnsi="Times New Roman" w:cs="Times New Roman"/>
          <w:b/>
          <w:sz w:val="27"/>
          <w:lang w:val="en-US"/>
        </w:rPr>
        <w:instrText>MERGEFORMAT</w:instrText>
      </w:r>
      <w:r w:rsidR="002675AF" w:rsidRPr="00C83EA2">
        <w:rPr>
          <w:rFonts w:ascii="Times New Roman" w:hAnsi="Times New Roman" w:cs="Times New Roman"/>
          <w:b/>
          <w:sz w:val="27"/>
        </w:rPr>
        <w:fldChar w:fldCharType="end"/>
      </w:r>
      <w:r w:rsidRPr="00C83EA2">
        <w:rPr>
          <w:rFonts w:ascii="Times New Roman" w:hAnsi="Times New Roman" w:cs="Times New Roman"/>
          <w:b/>
          <w:sz w:val="27"/>
        </w:rPr>
        <w:t xml:space="preserve"> 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852"/>
        <w:gridCol w:w="6376"/>
        <w:gridCol w:w="3262"/>
      </w:tblGrid>
      <w:tr w:rsidR="00C83EA2" w:rsidRPr="00C83EA2" w:rsidTr="00F24970">
        <w:trPr>
          <w:cantSplit/>
          <w:trHeight w:val="426"/>
          <w:tblHeader/>
        </w:trPr>
        <w:tc>
          <w:tcPr>
            <w:tcW w:w="852" w:type="dxa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A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6" w:type="dxa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A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мероприятия</w:t>
            </w:r>
          </w:p>
        </w:tc>
        <w:tc>
          <w:tcPr>
            <w:tcW w:w="3262" w:type="dxa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A2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</w:tr>
      <w:tr w:rsidR="00C83EA2" w:rsidRPr="00C83EA2" w:rsidTr="00F24970">
        <w:trPr>
          <w:cantSplit/>
          <w:trHeight w:val="398"/>
        </w:trPr>
        <w:tc>
          <w:tcPr>
            <w:tcW w:w="10490" w:type="dxa"/>
            <w:gridSpan w:val="3"/>
            <w:tcBorders>
              <w:bottom w:val="nil"/>
            </w:tcBorders>
            <w:vAlign w:val="center"/>
          </w:tcPr>
          <w:p w:rsidR="00C83EA2" w:rsidRPr="00C83EA2" w:rsidRDefault="00C83EA2" w:rsidP="00C83EA2">
            <w:pPr>
              <w:pStyle w:val="a7"/>
              <w:numPr>
                <w:ilvl w:val="0"/>
                <w:numId w:val="1"/>
              </w:numPr>
              <w:jc w:val="center"/>
              <w:rPr>
                <w:b/>
                <w:sz w:val="27"/>
                <w:szCs w:val="27"/>
              </w:rPr>
            </w:pPr>
            <w:r w:rsidRPr="00C83EA2">
              <w:rPr>
                <w:b/>
                <w:sz w:val="27"/>
                <w:szCs w:val="27"/>
              </w:rPr>
              <w:t>Организационные мероприятия</w:t>
            </w:r>
          </w:p>
        </w:tc>
      </w:tr>
      <w:tr w:rsidR="00C83EA2" w:rsidRPr="00C83EA2" w:rsidTr="00EB5781">
        <w:trPr>
          <w:trHeight w:val="558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со следующей повесткой дня (с принятием решения по каждому из вопросов):</w:t>
            </w:r>
          </w:p>
          <w:p w:rsidR="00C83EA2" w:rsidRPr="00C83EA2" w:rsidRDefault="00C83EA2" w:rsidP="00C83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- о плане работы участковой избирательной комиссии в период избирательной кампании по </w:t>
            </w:r>
            <w:r w:rsidR="002675AF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675AF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C83EA2" w:rsidRPr="00C83EA2" w:rsidRDefault="00C83EA2" w:rsidP="00C83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- о распределении обязанностей между членами участковой избирательной комиссии с правом решающего голоса в период избирательной кампании по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675AF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675AF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C83EA2" w:rsidRPr="00C83EA2" w:rsidRDefault="00C83EA2" w:rsidP="00C83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- о графике работы членов участковой избирательной комиссии с правом решающего голоса, работающих в комиссии не на постоянной (штатной) основе, на </w:t>
            </w:r>
            <w:r w:rsidR="002675AF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>DOCVARIABLE S_ELECTION_NAME_PRE_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675AF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C83EA2" w:rsidRPr="00C83EA2" w:rsidRDefault="00C83EA2" w:rsidP="00C83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- о сроках выплаты дополнительной оплаты труда (вознаграждения) членам участковой избирательной комиссии с правом решающего голоса за работу в период подготовки и проведения </w:t>
            </w:r>
            <w:r w:rsidR="002675AF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="003469AB"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DOCVARIABLE S_ELECTION_NAME_ROD_</w:instrText>
            </w:r>
            <w:r w:rsidR="003469AB"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="003469AB"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="003469AB"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675AF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3469AB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C83EA2" w:rsidRPr="00C83EA2" w:rsidRDefault="00C83EA2" w:rsidP="00C83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- о формировании комиссии по списанию материальных ценностей в период подготовки и проведения </w:t>
            </w:r>
            <w:r w:rsidR="002675AF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DOCVARIABLE S_ELECTION_NAME_ROD_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675AF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6 марта 2024 года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(до начала приема заявлений о включении в список избирателей по месту нахождения)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ежедневного приема избирателей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В часы работы УИК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членов УИК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6 марта 2024 года</w:t>
            </w:r>
          </w:p>
        </w:tc>
      </w:tr>
      <w:tr w:rsidR="00C83EA2" w:rsidRPr="00C83EA2" w:rsidTr="00EB5781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376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Осуществление контроля за надлежащим содержанием специальных мест, выделенных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органами местного самоуправления для размещения информационных и печатных агитационных материалов на территории избирательного участка, в том числе вывески с наименованием УИК, изготовленной на контрастном фоне крупным шрифтом</w:t>
            </w:r>
          </w:p>
        </w:tc>
        <w:tc>
          <w:tcPr>
            <w:tcW w:w="326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Постоянно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соблюдением на территории избирательного участка порядка проведения предвыборной агитации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376" w:type="dxa"/>
            <w:shd w:val="clear" w:color="auto" w:fill="auto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Составление схемы размещения средств видеонаблюдения</w:t>
            </w:r>
            <w:r w:rsidRPr="00C83EA2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 в помещении для голосования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года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376" w:type="dxa"/>
            <w:shd w:val="clear" w:color="auto" w:fill="auto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схемы размещения средств видеонаблюдения в помещении для голосования 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года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376" w:type="dxa"/>
            <w:shd w:val="clear" w:color="auto" w:fill="auto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инструктажа по работе со средствами видеонаблюдения</w:t>
            </w:r>
            <w:r w:rsidRPr="00C83EA2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 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года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376" w:type="dxa"/>
            <w:shd w:val="clear" w:color="auto" w:fill="auto"/>
          </w:tcPr>
          <w:p w:rsidR="00C83EA2" w:rsidRPr="00C83EA2" w:rsidRDefault="00C83EA2" w:rsidP="00C83EA2">
            <w:pPr>
              <w:pStyle w:val="14-15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C83EA2">
              <w:rPr>
                <w:sz w:val="27"/>
                <w:szCs w:val="27"/>
              </w:rPr>
              <w:t xml:space="preserve">Утверждение акта об установке средств видеонаблюдения 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года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376" w:type="dxa"/>
            <w:shd w:val="clear" w:color="auto" w:fill="auto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с членами УИК, осуществляющими работу со средствами видеонаблюдения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 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 с 8.00 до 18.00</w:t>
            </w:r>
          </w:p>
        </w:tc>
      </w:tr>
      <w:tr w:rsidR="00C83EA2" w:rsidRPr="00C83EA2" w:rsidTr="00F24970">
        <w:trPr>
          <w:trHeight w:val="497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2. Информирование избирателей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информации о работе УИК в здании, в котором расположена УИК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6 марта 2024 года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(до начала приема заявлений о включении в список избирателей по месту нахождения)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Оповещение избирателей о днях, времени и месте голосования, порядке ознакомления со списком избирателей, доставка приглашений и иных информационных материалов избирателям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3EA2">
              <w:rPr>
                <w:rFonts w:ascii="Times New Roman" w:hAnsi="Times New Roman" w:cs="Times New Roman"/>
                <w:sz w:val="26"/>
                <w:szCs w:val="26"/>
              </w:rPr>
              <w:t>В соответствии со сроками, утвержденными ТИК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информационных материалов на территории избирательного участка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3EA2">
              <w:rPr>
                <w:rFonts w:ascii="Times New Roman" w:hAnsi="Times New Roman" w:cs="Times New Roman"/>
                <w:sz w:val="26"/>
                <w:szCs w:val="26"/>
              </w:rPr>
              <w:t>После получения информационных материалов из ТИК</w:t>
            </w:r>
          </w:p>
        </w:tc>
      </w:tr>
      <w:tr w:rsidR="00C83EA2" w:rsidRPr="00C83EA2" w:rsidTr="00F24970">
        <w:trPr>
          <w:trHeight w:val="735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3. Подготовка к приему и прием заявлений о включении избирателей </w:t>
            </w:r>
          </w:p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в список избирателей по месту нахождения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для голосования сейфами (металлическими шкафами, металлическими ящиками) для хранения сейф-пакетов с избирательными бюллетенями и иной документации на участке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 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(до начала приема заявлений о включении в список избирателей по месту нахождения)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Оборудование помещения УИК техническими средствами для приема заявлений о включении в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список избирателей по месту нахождения и для изготовления протокола УИК об итогах голосования с QR-кодом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 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(до начала приема заявлений о включении в список избирателей по месту нахождения)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организации приема заявлений от избирателей в УИК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 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(до начала приема заявлений о включении в список избирателей по месту нахождения)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Подготовка необходимого количества бланков заявлений избирателей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 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(до начала приема заявлений о включении в список избирателей по месту нахождения)</w:t>
            </w:r>
          </w:p>
        </w:tc>
      </w:tr>
      <w:tr w:rsidR="00C83EA2" w:rsidRPr="00C83EA2" w:rsidTr="00EB5781">
        <w:trPr>
          <w:trHeight w:val="371"/>
        </w:trPr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376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Прием заявлений избирателей о включении в список избирателей по месту нахождения, в том числе на дому</w:t>
            </w:r>
          </w:p>
        </w:tc>
        <w:tc>
          <w:tcPr>
            <w:tcW w:w="326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6 по 11 марта 2024 года согласно графику работы УИК, утвержденному ИКСРФ</w:t>
            </w:r>
          </w:p>
        </w:tc>
      </w:tr>
      <w:tr w:rsidR="00C83EA2" w:rsidRPr="00C83EA2" w:rsidTr="00EB5781">
        <w:tc>
          <w:tcPr>
            <w:tcW w:w="852" w:type="dxa"/>
            <w:tcBorders>
              <w:top w:val="nil"/>
            </w:tcBorders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6376" w:type="dxa"/>
            <w:tcBorders>
              <w:top w:val="nil"/>
            </w:tcBorders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Передача в ТИК заявлений избирателей о включении в список избирателей по месту нахождения </w:t>
            </w:r>
          </w:p>
        </w:tc>
        <w:tc>
          <w:tcPr>
            <w:tcW w:w="3262" w:type="dxa"/>
            <w:tcBorders>
              <w:top w:val="nil"/>
            </w:tcBorders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В период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6 по 11 марта 2024 года, ежедневно</w:t>
            </w:r>
          </w:p>
        </w:tc>
      </w:tr>
      <w:tr w:rsidR="00C83EA2" w:rsidRPr="00C83EA2" w:rsidTr="00F24970">
        <w:trPr>
          <w:trHeight w:val="439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4. Работа со списком избирателей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Получение первого экземпляра списка избирателей из ТИК</w:t>
            </w:r>
          </w:p>
        </w:tc>
        <w:tc>
          <w:tcPr>
            <w:tcW w:w="3262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года,</w:t>
            </w:r>
            <w:r w:rsidRPr="00C83EA2">
              <w:rPr>
                <w:rFonts w:ascii="Times New Roman" w:hAnsi="Times New Roman" w:cs="Times New Roman"/>
                <w:color w:val="00B050"/>
                <w:sz w:val="27"/>
                <w:szCs w:val="27"/>
              </w:rPr>
              <w:t xml:space="preserve">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а в случае проведения досрочного голосования отдельных групп избирателей – не позднее 24 февраля 2024 года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Представление списка избирателей избирателям для ознакомления и дополнительного уточнения</w:t>
            </w:r>
          </w:p>
        </w:tc>
        <w:tc>
          <w:tcPr>
            <w:tcW w:w="3262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6 марта 2024 года,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с 24 февраля 2024 года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от ТИК книг списка избирателей с дополнительными вкладными листами со сведениями об избирателях, подавших заявления о включении в список избирателей по месту нахождения, реестра избирателей, подлежащих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исключению из списка избирателей по месту жительства, и реестра избирателей, подавших неучтенные заявления о включении в список избирателей по месту нахождения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</w:p>
          <w:p w:rsidR="00C83EA2" w:rsidRPr="00C83EA2" w:rsidRDefault="00C83EA2" w:rsidP="00C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года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Уточнение сведений об избирателях, внесенных в список избирателей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С 6 марта 2024 года,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с 24 февраля 2024 года </w:t>
            </w:r>
          </w:p>
        </w:tc>
      </w:tr>
      <w:tr w:rsidR="00C83EA2" w:rsidRPr="00C83EA2" w:rsidTr="00EB5781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376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в случае необходимости принятия решения об отказе в удовлетворении заявления избирателя об уточнении сведений о нем, имеющихся в списке избирателей, об отказе во включении его в список избирателей</w:t>
            </w:r>
          </w:p>
        </w:tc>
        <w:tc>
          <w:tcPr>
            <w:tcW w:w="326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В течение 24 часов с момента поступления заявления, а в дни голосования – в течение двух часов с момента обращения, но не позднее окончания времени голосования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Исключение избирателей из списка избирателей на основании полученного из ТИК реестра избирателей, подлежащих исключению из списка избирателей по месту жительства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года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Передача в ТИК информации о включении избирателей, находящихся в день голосования в больницах или местах содержания под стражей подозреваемых и обвиняемых, избирателей из числа военнослужащих, находящихся вне места расположения воинской части, избирателей, работающих вахтовым методом, в список избирателей по месту временного пребывания (при наличии)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принятия УИК соответствующего решения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Подписание председателем и секретарем УИК выверенного и уточненного списка избирателей, заверение его печатью УИК и незамедлительная передача в ТИК данных о числе избирателей, включенных в список избирателей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в 18.00 по местному времени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br/>
              <w:t>14 марта 2024 года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Брошюрование списка избирателей (книг списка избирателей) в одну или несколько книг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После подписания списка избирателей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года</w:t>
            </w:r>
          </w:p>
        </w:tc>
      </w:tr>
      <w:tr w:rsidR="00C83EA2" w:rsidRPr="00C83EA2" w:rsidTr="00F24970">
        <w:trPr>
          <w:trHeight w:val="924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5. Работа с заявлениями (устными обращениями) избирателей о предоставлении возможности проголосовать вне помещения для голосования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заявлений (устных обращений) избирателей о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7 марта и не позднее 14.00 по местному времени 17 марта 2024 года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Проверка уважительности причин, указанных в заявлениях (устных обращениях) избирателей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регистрации заявления (устного обращения) либо в ходе выезда (выхода) к избирателю</w:t>
            </w:r>
          </w:p>
        </w:tc>
      </w:tr>
      <w:tr w:rsidR="00C83EA2" w:rsidRPr="00C83EA2" w:rsidTr="00EB5781">
        <w:trPr>
          <w:trHeight w:val="1388"/>
        </w:trPr>
        <w:tc>
          <w:tcPr>
            <w:tcW w:w="852" w:type="dxa"/>
            <w:tcBorders>
              <w:top w:val="nil"/>
            </w:tcBorders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76" w:type="dxa"/>
            <w:tcBorders>
              <w:top w:val="nil"/>
            </w:tcBorders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При необходимости проведение заседания УИК с принятием решения об отказе избирателю в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  <w:tcBorders>
              <w:top w:val="nil"/>
            </w:tcBorders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 результатам проведенной проверки заявления (устного обращения)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Направление избирателю решения УИК об отказе ему в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после принятия соответствующего решения</w:t>
            </w:r>
          </w:p>
        </w:tc>
      </w:tr>
      <w:tr w:rsidR="00C83EA2" w:rsidRPr="00C83EA2" w:rsidTr="00F24970">
        <w:tc>
          <w:tcPr>
            <w:tcW w:w="10490" w:type="dxa"/>
            <w:gridSpan w:val="3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6. Подготовка и проведение дополнительной формы голосования</w:t>
            </w:r>
          </w:p>
        </w:tc>
      </w:tr>
      <w:tr w:rsidR="00C83EA2" w:rsidRPr="00C83EA2" w:rsidTr="00EB5781">
        <w:tc>
          <w:tcPr>
            <w:tcW w:w="852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76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и проведение дополнительной формы голосования  </w:t>
            </w:r>
          </w:p>
        </w:tc>
        <w:tc>
          <w:tcPr>
            <w:tcW w:w="3262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15 и 16 марта 2024 года</w:t>
            </w:r>
          </w:p>
        </w:tc>
      </w:tr>
      <w:tr w:rsidR="00C83EA2" w:rsidRPr="00C83EA2" w:rsidTr="00EB5781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6376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Ведение списка лиц, присутствовавших при проведении голосования, подсчете голосов избирателей и составлении протокола 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в пункте  5 статьи 23 Федерального закона от 10 января 2003 года № 19-ФЗ </w:t>
            </w:r>
          </w:p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«О выборах Президента Российской Федерации» </w:t>
            </w:r>
          </w:p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(далее – Федеральный закон № 19-ФЗ)</w:t>
            </w:r>
          </w:p>
        </w:tc>
        <w:tc>
          <w:tcPr>
            <w:tcW w:w="326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15 и 16 марта 2024 года</w:t>
            </w:r>
          </w:p>
        </w:tc>
      </w:tr>
      <w:tr w:rsidR="00C83EA2" w:rsidRPr="00C83EA2" w:rsidTr="00EB5781">
        <w:tc>
          <w:tcPr>
            <w:tcW w:w="852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6376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Информирование избирателей о датах, времени, избирательных участках и адресах (описаниях мест) проведения дополнительной формы голосования </w:t>
            </w:r>
          </w:p>
        </w:tc>
        <w:tc>
          <w:tcPr>
            <w:tcW w:w="3262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13 марта 2024 года</w:t>
            </w:r>
          </w:p>
        </w:tc>
      </w:tr>
      <w:tr w:rsidR="00C83EA2" w:rsidRPr="00C83EA2" w:rsidTr="00EB5781">
        <w:tc>
          <w:tcPr>
            <w:tcW w:w="852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6376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2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15 и 16 марта 2024 года (15.00 и 20.00)</w:t>
            </w:r>
          </w:p>
        </w:tc>
      </w:tr>
      <w:tr w:rsidR="00C83EA2" w:rsidRPr="00C83EA2" w:rsidTr="00F24970">
        <w:trPr>
          <w:trHeight w:val="421"/>
        </w:trPr>
        <w:tc>
          <w:tcPr>
            <w:tcW w:w="10490" w:type="dxa"/>
            <w:gridSpan w:val="3"/>
            <w:shd w:val="clear" w:color="auto" w:fill="FFFFFF" w:themeFill="background1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7. Работа с обращениями (жалобами, заявлениями)</w:t>
            </w:r>
          </w:p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C83EA2" w:rsidRPr="00C83EA2" w:rsidTr="00EB5781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6376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обращений</w:t>
            </w:r>
          </w:p>
        </w:tc>
        <w:tc>
          <w:tcPr>
            <w:tcW w:w="326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поступления обращения</w:t>
            </w:r>
          </w:p>
        </w:tc>
      </w:tr>
      <w:tr w:rsidR="00C83EA2" w:rsidRPr="00C83EA2" w:rsidTr="00EB5781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6376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При необходимости проведение заседания УИК по рассмотрению обращения, жалобы с принятием соответствующего решения </w:t>
            </w:r>
          </w:p>
        </w:tc>
        <w:tc>
          <w:tcPr>
            <w:tcW w:w="3262" w:type="dxa"/>
            <w:shd w:val="clear" w:color="auto" w:fill="FFFFFF" w:themeFill="background1"/>
          </w:tcPr>
          <w:p w:rsidR="00C83EA2" w:rsidRPr="00C83EA2" w:rsidRDefault="00C83EA2" w:rsidP="00C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В пятидневный срок с момента поступления обращения, но не позднее дня, предшествующего первому дню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голосования. В день голосования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br/>
              <w:t>(15–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17 марта 2024 года) или в день, следующий за последним днем голосования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br/>
              <w:t>(18 марта 2024 года), – немедленно. Если факты, содержащиеся в обращениях, требуют дополнительной проверки, решения по ним принимаются не позднее чем в десятидневный срок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7.3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Направление заявителю ответа на обращение либо решения УИК, принятого по результатам рассмотрения обращения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подготовки ответа (принятия решения)</w:t>
            </w:r>
          </w:p>
        </w:tc>
      </w:tr>
      <w:tr w:rsidR="00C83EA2" w:rsidRPr="00C83EA2" w:rsidTr="00F24970">
        <w:trPr>
          <w:trHeight w:val="468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8. Подготовка к проведению голосования в дни голосования</w:t>
            </w:r>
          </w:p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C83EA2" w:rsidRPr="00C83EA2" w:rsidTr="00EB5781">
        <w:trPr>
          <w:trHeight w:val="1335"/>
        </w:trPr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6376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избирательных бюллетеней, специальных знаков (марок) для избирательных бюллетеней и защитных марок для сейф-пакетов из ТИК </w:t>
            </w:r>
          </w:p>
        </w:tc>
        <w:tc>
          <w:tcPr>
            <w:tcW w:w="326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13 марта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br/>
              <w:t>2024 года, а в случае проведения досрочного голосования – не позднее чем за один день до дня досрочного голосования</w:t>
            </w:r>
          </w:p>
        </w:tc>
      </w:tr>
      <w:tr w:rsidR="00C83EA2" w:rsidRPr="00C83EA2" w:rsidTr="00EB5781">
        <w:trPr>
          <w:trHeight w:val="728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Подготовка избирательных бюллетеней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года</w:t>
            </w:r>
          </w:p>
        </w:tc>
      </w:tr>
      <w:tr w:rsidR="00C83EA2" w:rsidRPr="00C83EA2" w:rsidTr="00EB5781">
        <w:trPr>
          <w:trHeight w:val="563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Проверка наличия и целостности необходимого для обеспечения голосования оборудования (в том числе технологического), а также комплектности материалов, избирательных документов, оформление информационного стенда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14 марта 2024  года 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Сборка и расстановка в помещении для голосования технологического и иного оборудования 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 года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по вопросам распределения обязанностей членов УИК с правом решающего голоса в дни голосования и при подсчете голосов избирателей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 года</w:t>
            </w:r>
          </w:p>
        </w:tc>
      </w:tr>
      <w:tr w:rsidR="00C83EA2" w:rsidRPr="00C83EA2" w:rsidTr="00EB5781">
        <w:trPr>
          <w:trHeight w:val="274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дополнительного инструктажа членов УИК о порядке проведения голосования в помещении для голосования, голосования вне помещения для голосования 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 года</w:t>
            </w:r>
          </w:p>
        </w:tc>
      </w:tr>
      <w:tr w:rsidR="00C83EA2" w:rsidRPr="00C83EA2" w:rsidTr="00EB5781">
        <w:trPr>
          <w:trHeight w:val="1102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8.7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и проверка технических средств, используемых для применения технологии изготовления протокола УИК об итогах голосования с QR-кодом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 позднее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 14 марта 2024  года</w:t>
            </w:r>
          </w:p>
        </w:tc>
      </w:tr>
      <w:tr w:rsidR="00C83EA2" w:rsidRPr="00C83EA2" w:rsidTr="00EB5781">
        <w:trPr>
          <w:trHeight w:val="604"/>
        </w:trPr>
        <w:tc>
          <w:tcPr>
            <w:tcW w:w="852" w:type="dxa"/>
          </w:tcPr>
          <w:p w:rsidR="00C83EA2" w:rsidRPr="00C83EA2" w:rsidRDefault="001904BC" w:rsidP="0019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8.8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Получение СПО УИК и СПО ППЗ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 позднее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9 марта 2024 года</w:t>
            </w:r>
          </w:p>
        </w:tc>
      </w:tr>
      <w:tr w:rsidR="00C83EA2" w:rsidRPr="00C83EA2" w:rsidTr="00EB5781">
        <w:trPr>
          <w:trHeight w:val="556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1904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Получение ПО ИРБ и МИРБ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года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  <w:r w:rsidR="001904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работе с СПО по использованию QR-кода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года</w:t>
            </w:r>
          </w:p>
        </w:tc>
      </w:tr>
      <w:tr w:rsidR="00C83EA2" w:rsidRPr="00C83EA2" w:rsidTr="00F24970">
        <w:trPr>
          <w:trHeight w:val="519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9. Проведение голосования в дни голосования</w:t>
            </w:r>
          </w:p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C83EA2" w:rsidRPr="00C83EA2" w:rsidTr="00EB5781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6376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Сбор членов УИК с правом решающего голоса в помещении для голосования </w:t>
            </w:r>
          </w:p>
        </w:tc>
        <w:tc>
          <w:tcPr>
            <w:tcW w:w="326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В соответствии с решением ТИК о времени начала работы УИК в день голосования, но не позднее чем за один час до начала голосования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83EA2" w:rsidRPr="00C83EA2" w:rsidTr="00EB5781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9.1.1</w:t>
            </w:r>
          </w:p>
        </w:tc>
        <w:tc>
          <w:tcPr>
            <w:tcW w:w="6376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Обеспечение доступа в помещение для голосования лицам, указанным в пункте 5 статьи 23 Федерального закона № 19-ФЗ</w:t>
            </w:r>
          </w:p>
        </w:tc>
        <w:tc>
          <w:tcPr>
            <w:tcW w:w="326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 менее чем за один час до начала голосования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к открытию помещения для голосования, передача списка избирателей и избирательных бюллетеней членам УИК под подпись, опечатывание переносных и стационарного (стационарных) ящиков для голосования 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Непосредственно перед наступлением времени голосования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Ведение списка лиц, присутствовавших при проведении голосования, подсчете голосов избирателей и составлении протокола 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в пункте 5 статьи 23 Федерального закона № 19-ФЗ)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В течение всего периода голосования с момента начала работы УИК в дни голосования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Открытие помещения для голосования избирателей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В 8.00</w:t>
            </w:r>
            <w:r w:rsidRPr="00C83EA2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**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 помещении для голосования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8.00 до 20.00 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Прием заявлений (устных обращений) о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15 и 16 марта 2024 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8.00 до 20.00, 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17 марта 2024 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 с 8.00 до 14.00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реализации активного избирательного права избирателей, голосующих вне помещения для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голосования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 8.30 до 20.00 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9.8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15 и 16 марта 2024 года: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15.00 и 20.00,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17 марта 2024 года: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10.00, 12.00, 15.00, 18.00</w:t>
            </w:r>
          </w:p>
        </w:tc>
      </w:tr>
      <w:tr w:rsidR="00C83EA2" w:rsidRPr="00C83EA2" w:rsidTr="00F24970">
        <w:trPr>
          <w:trHeight w:val="402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10. Установление итогов голосования</w:t>
            </w:r>
          </w:p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Подсчет голосов избирателей, составление протокола УИК об итогах голосования и заполнение увеличенной формы протокола УИК об итогах голосования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времени голосования в последний день голосования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10.2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итогового заседания УИК, выдача заверенных копий протокола УИК об итогах голосования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10.3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Упаковка избирательных бюллетеней и иной избирательной документации, не подлежащей передаче в ТИК вместе с первым экземпляром протокола УИК об итогах голосования, в мешки (коробки)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C83EA2" w:rsidRPr="00C83EA2" w:rsidTr="00EB5781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10.4</w:t>
            </w:r>
          </w:p>
        </w:tc>
        <w:tc>
          <w:tcPr>
            <w:tcW w:w="6376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Разборка, упаковка, подготовка к передаче на хранение технологического и иного оборудования</w:t>
            </w:r>
          </w:p>
        </w:tc>
        <w:tc>
          <w:tcPr>
            <w:tcW w:w="326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После упаковки избирательной документации</w:t>
            </w:r>
          </w:p>
        </w:tc>
      </w:tr>
      <w:tr w:rsidR="00C83EA2" w:rsidRPr="00C83EA2" w:rsidTr="00EB5781">
        <w:trPr>
          <w:trHeight w:val="1281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10.5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Вывешивание заверенной копии второго экземпляра протокола УИК об итогах голосования 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после подписания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протокола УИК об итогах голосования</w:t>
            </w:r>
          </w:p>
        </w:tc>
      </w:tr>
      <w:tr w:rsidR="00C83EA2" w:rsidRPr="00C83EA2" w:rsidTr="00F24970">
        <w:trPr>
          <w:trHeight w:val="695"/>
        </w:trPr>
        <w:tc>
          <w:tcPr>
            <w:tcW w:w="10490" w:type="dxa"/>
            <w:gridSpan w:val="3"/>
            <w:tcBorders>
              <w:top w:val="nil"/>
            </w:tcBorders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11. Подготовка и передача избирательных документов в ТИК.</w:t>
            </w: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>Завершение работы УИК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11.1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Доставка в ТИК первого экземпляра протокола УИК об итогах голосования с приложенными к нему особыми мнениями членов УИК с правом решающего голоса, а также поступившими в УИК в день голосования и до окончания подсчета голосов избирателей жалобами (заявлениями) на нарушения Федерального закона № 19-ФЗ, принятыми по указанным жалобам (заявлениям) решениями УИК, а также составленными УИК актами и реестрами 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подписания и выдачи заверенных копий первого экземпляра протокола УИК об итогах голосования и завершения итогового заседания УИК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11.2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первого экземпляра протокола УИК об итогах голосования с приложенными к нему документами, ключевого носителя информации 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 прибытии в помещение ТИК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11.3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упакованных избирательных документов 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Как правило, на следующий день после последнего дня голосования (18 марта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2024 года), но не позднее чем через пять дней после официального опубликования результатов выборов (дата и время передачи определяются ТИК)</w:t>
            </w:r>
          </w:p>
        </w:tc>
      </w:tr>
      <w:tr w:rsidR="00C83EA2" w:rsidRPr="00C83EA2" w:rsidTr="00EB5781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11.4</w:t>
            </w:r>
          </w:p>
        </w:tc>
        <w:tc>
          <w:tcPr>
            <w:tcW w:w="6376" w:type="dxa"/>
          </w:tcPr>
          <w:p w:rsidR="00C83EA2" w:rsidRPr="00C83EA2" w:rsidRDefault="00C83EA2" w:rsidP="00C83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Рассмотрение вопроса о размерах ведомственного коэффициента для выплаты дополнительной оплаты труда (вознаграждения) за активную работу по подготовке и проведению </w:t>
            </w:r>
            <w:r w:rsidR="002675AF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675AF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заместителю председателя, секретарю, иным членам УИК с правом решающего голоса</w:t>
            </w:r>
          </w:p>
        </w:tc>
        <w:tc>
          <w:tcPr>
            <w:tcW w:w="326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После последнего дня голосования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br/>
              <w:t>(с 18 марта 2024 года)</w:t>
            </w:r>
          </w:p>
        </w:tc>
      </w:tr>
      <w:tr w:rsidR="00C83EA2" w:rsidRPr="00C83EA2" w:rsidTr="00EB5781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11.5</w:t>
            </w:r>
          </w:p>
        </w:tc>
        <w:tc>
          <w:tcPr>
            <w:tcW w:w="6376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Подготовка и представление в ТИК отчета о поступлении и расходовании денежных средств, выделенных УИК</w:t>
            </w:r>
          </w:p>
        </w:tc>
        <w:tc>
          <w:tcPr>
            <w:tcW w:w="326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27 марта 2024 года</w:t>
            </w:r>
          </w:p>
        </w:tc>
      </w:tr>
    </w:tbl>
    <w:p w:rsidR="00C83EA2" w:rsidRPr="00C83EA2" w:rsidRDefault="00C83EA2" w:rsidP="00C83E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83EA2" w:rsidRPr="00C83EA2" w:rsidRDefault="00C83EA2" w:rsidP="00C83E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83EA2" w:rsidRPr="00C83EA2" w:rsidRDefault="00C83EA2" w:rsidP="00C83EA2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3EA2">
        <w:rPr>
          <w:rFonts w:ascii="Times New Roman" w:hAnsi="Times New Roman" w:cs="Times New Roman"/>
          <w:i/>
          <w:sz w:val="20"/>
          <w:szCs w:val="20"/>
        </w:rPr>
        <w:t>_____________________</w:t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  <w:t>_______</w:t>
      </w:r>
      <w:r w:rsidRPr="00C83EA2">
        <w:rPr>
          <w:rFonts w:ascii="Times New Roman" w:hAnsi="Times New Roman" w:cs="Times New Roman"/>
          <w:i/>
          <w:sz w:val="20"/>
          <w:szCs w:val="20"/>
        </w:rPr>
        <w:br/>
      </w:r>
    </w:p>
    <w:p w:rsidR="00C83EA2" w:rsidRPr="00C83EA2" w:rsidRDefault="00C83EA2" w:rsidP="00C83EA2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3EA2">
        <w:rPr>
          <w:rFonts w:ascii="Times New Roman" w:hAnsi="Times New Roman" w:cs="Times New Roman"/>
          <w:i/>
          <w:sz w:val="20"/>
          <w:szCs w:val="20"/>
          <w:vertAlign w:val="superscript"/>
        </w:rPr>
        <w:t>*</w:t>
      </w:r>
      <w:r w:rsidRPr="00C83EA2">
        <w:rPr>
          <w:rFonts w:ascii="Times New Roman" w:hAnsi="Times New Roman" w:cs="Times New Roman"/>
          <w:i/>
          <w:sz w:val="20"/>
          <w:szCs w:val="20"/>
        </w:rPr>
        <w:t xml:space="preserve"> В случае использования в помещении для голосования средств видеонаблюдения.</w:t>
      </w:r>
    </w:p>
    <w:p w:rsidR="00C83EA2" w:rsidRPr="00C83EA2" w:rsidRDefault="00C83EA2" w:rsidP="00C83EA2">
      <w:pPr>
        <w:spacing w:after="0" w:line="240" w:lineRule="auto"/>
        <w:ind w:left="-851"/>
        <w:rPr>
          <w:rFonts w:ascii="Times New Roman" w:hAnsi="Times New Roman" w:cs="Times New Roman"/>
          <w:i/>
          <w:sz w:val="20"/>
          <w:szCs w:val="20"/>
        </w:rPr>
      </w:pPr>
      <w:r w:rsidRPr="00C83EA2">
        <w:rPr>
          <w:rFonts w:ascii="Times New Roman" w:hAnsi="Times New Roman" w:cs="Times New Roman"/>
          <w:i/>
          <w:sz w:val="20"/>
          <w:szCs w:val="20"/>
          <w:vertAlign w:val="superscript"/>
        </w:rPr>
        <w:t>**</w:t>
      </w:r>
      <w:r w:rsidRPr="00C83EA2">
        <w:rPr>
          <w:rFonts w:ascii="Times New Roman" w:hAnsi="Times New Roman" w:cs="Times New Roman"/>
          <w:i/>
          <w:sz w:val="20"/>
          <w:szCs w:val="20"/>
        </w:rPr>
        <w:t xml:space="preserve"> При наличии соответствующего решения ИКСРФ избирательный участок может быть открыт для проведения голосования в более раннее время, но не более чем на два часа. </w:t>
      </w:r>
    </w:p>
    <w:sectPr w:rsidR="00C83EA2" w:rsidRPr="00C83EA2" w:rsidSect="00AD0A67">
      <w:footerReference w:type="first" r:id="rId7"/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681" w:rsidRDefault="00F47681" w:rsidP="0066713B">
      <w:pPr>
        <w:spacing w:after="0" w:line="240" w:lineRule="auto"/>
      </w:pPr>
      <w:r>
        <w:separator/>
      </w:r>
    </w:p>
  </w:endnote>
  <w:endnote w:type="continuationSeparator" w:id="1">
    <w:p w:rsidR="00F47681" w:rsidRDefault="00F47681" w:rsidP="0066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CFD" w:rsidRPr="000868D6" w:rsidRDefault="002675AF">
    <w:pPr>
      <w:pStyle w:val="a3"/>
      <w:rPr>
        <w:rFonts w:ascii="Times New Roman" w:hAnsi="Times New Roman"/>
        <w:sz w:val="16"/>
        <w:szCs w:val="16"/>
      </w:rPr>
    </w:pPr>
    <w:fldSimple w:instr=" FILENAME   \* MERGEFORMAT ">
      <w:r w:rsidR="00E47A62">
        <w:rPr>
          <w:rFonts w:ascii="Times New Roman" w:hAnsi="Times New Roman"/>
          <w:noProof/>
          <w:sz w:val="16"/>
          <w:szCs w:val="16"/>
        </w:rPr>
        <w:t>m0707003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681" w:rsidRDefault="00F47681" w:rsidP="0066713B">
      <w:pPr>
        <w:spacing w:after="0" w:line="240" w:lineRule="auto"/>
      </w:pPr>
      <w:r>
        <w:separator/>
      </w:r>
    </w:p>
  </w:footnote>
  <w:footnote w:type="continuationSeparator" w:id="1">
    <w:p w:rsidR="00F47681" w:rsidRDefault="00F47681" w:rsidP="00667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F728F"/>
    <w:multiLevelType w:val="hybridMultilevel"/>
    <w:tmpl w:val="858E3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713B"/>
    <w:rsid w:val="00020FB1"/>
    <w:rsid w:val="001904BC"/>
    <w:rsid w:val="002675AF"/>
    <w:rsid w:val="0027760E"/>
    <w:rsid w:val="00283C20"/>
    <w:rsid w:val="002C61E5"/>
    <w:rsid w:val="002E27E9"/>
    <w:rsid w:val="00327F88"/>
    <w:rsid w:val="00345C17"/>
    <w:rsid w:val="003469AB"/>
    <w:rsid w:val="00421900"/>
    <w:rsid w:val="004773D4"/>
    <w:rsid w:val="004E18D5"/>
    <w:rsid w:val="004F3930"/>
    <w:rsid w:val="00516B12"/>
    <w:rsid w:val="005854AC"/>
    <w:rsid w:val="005D2E3C"/>
    <w:rsid w:val="005E3D02"/>
    <w:rsid w:val="006117E7"/>
    <w:rsid w:val="0066713B"/>
    <w:rsid w:val="006A6C9F"/>
    <w:rsid w:val="006B5C20"/>
    <w:rsid w:val="00771ADF"/>
    <w:rsid w:val="00792AD0"/>
    <w:rsid w:val="007D25F2"/>
    <w:rsid w:val="00841CA1"/>
    <w:rsid w:val="00910EB2"/>
    <w:rsid w:val="0099139F"/>
    <w:rsid w:val="00993898"/>
    <w:rsid w:val="00AA709B"/>
    <w:rsid w:val="00AD0A67"/>
    <w:rsid w:val="00AE6023"/>
    <w:rsid w:val="00B146A4"/>
    <w:rsid w:val="00BE37F5"/>
    <w:rsid w:val="00C13430"/>
    <w:rsid w:val="00C23CEB"/>
    <w:rsid w:val="00C40361"/>
    <w:rsid w:val="00C41509"/>
    <w:rsid w:val="00C83EA2"/>
    <w:rsid w:val="00D25BD4"/>
    <w:rsid w:val="00DC7AB0"/>
    <w:rsid w:val="00E47A62"/>
    <w:rsid w:val="00E52389"/>
    <w:rsid w:val="00E5534D"/>
    <w:rsid w:val="00EB449D"/>
    <w:rsid w:val="00EB5781"/>
    <w:rsid w:val="00F47681"/>
    <w:rsid w:val="00F53DE7"/>
    <w:rsid w:val="00FA5888"/>
    <w:rsid w:val="00FE415D"/>
    <w:rsid w:val="00FF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6713B"/>
    <w:rPr>
      <w:rFonts w:ascii="Calibri" w:eastAsia="Times New Roman" w:hAnsi="Calibri" w:cs="Times New Roman"/>
      <w:lang w:eastAsia="en-US"/>
    </w:rPr>
  </w:style>
  <w:style w:type="paragraph" w:customStyle="1" w:styleId="14-15">
    <w:name w:val="14-15"/>
    <w:basedOn w:val="a"/>
    <w:rsid w:val="0066713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qFormat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6713B"/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99"/>
    <w:qFormat/>
    <w:rsid w:val="00C83E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2641</Words>
  <Characters>15058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23</cp:revision>
  <dcterms:created xsi:type="dcterms:W3CDTF">2023-07-14T10:20:00Z</dcterms:created>
  <dcterms:modified xsi:type="dcterms:W3CDTF">2024-02-01T11:48:00Z</dcterms:modified>
</cp:coreProperties>
</file>